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BCAE" w14:textId="77777777" w:rsidR="00AA35FC" w:rsidRPr="005705E6" w:rsidRDefault="00000000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  <w:r w:rsidRPr="005705E6">
        <w:rPr>
          <w:rFonts w:ascii="Bree Serif" w:eastAsia="Bree Serif" w:hAnsi="Bree Serif" w:cs="Bree Serif"/>
          <w:sz w:val="28"/>
          <w:szCs w:val="28"/>
        </w:rPr>
        <w:t>UNITATE DE ÎNVĂȚĂMÂNT:</w:t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  <w:t>NR. ÎNREGISTRARE:</w:t>
      </w:r>
    </w:p>
    <w:p w14:paraId="774A6601" w14:textId="77777777" w:rsidR="00AA35FC" w:rsidRPr="005705E6" w:rsidRDefault="00000000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  <w:r w:rsidRPr="005705E6">
        <w:rPr>
          <w:rFonts w:ascii="Bree Serif" w:eastAsia="Andika" w:hAnsi="Bree Serif" w:cs="Andika"/>
          <w:sz w:val="28"/>
          <w:szCs w:val="28"/>
        </w:rPr>
        <w:t>AN ȘCOLAR:</w:t>
      </w:r>
    </w:p>
    <w:p w14:paraId="7C382BDF" w14:textId="77777777" w:rsidR="00AA35FC" w:rsidRPr="005705E6" w:rsidRDefault="00AA35F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11F7FF6D" w14:textId="77777777" w:rsidR="00AA35FC" w:rsidRPr="005705E6" w:rsidRDefault="00AA35F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720EC459" w14:textId="77777777" w:rsidR="00AA35FC" w:rsidRPr="005705E6" w:rsidRDefault="00AA35F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3B8F7CAC" w14:textId="77777777" w:rsidR="00AA35FC" w:rsidRPr="005705E6" w:rsidRDefault="00AA35F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0AAEB385" w14:textId="77777777" w:rsidR="00AA35FC" w:rsidRPr="005705E6" w:rsidRDefault="00000000">
      <w:pPr>
        <w:spacing w:line="360" w:lineRule="auto"/>
        <w:jc w:val="center"/>
        <w:rPr>
          <w:rFonts w:ascii="Bree Serif" w:eastAsia="Bree Serif" w:hAnsi="Bree Serif" w:cs="Bree Serif"/>
          <w:sz w:val="40"/>
          <w:szCs w:val="40"/>
        </w:rPr>
      </w:pPr>
      <w:r w:rsidRPr="005705E6">
        <w:rPr>
          <w:rFonts w:ascii="Bree Serif" w:eastAsia="Bree Serif" w:hAnsi="Bree Serif" w:cs="Bree Serif"/>
          <w:sz w:val="40"/>
          <w:szCs w:val="40"/>
        </w:rPr>
        <w:t>PLANIFICARE CALENDARISTICĂ</w:t>
      </w:r>
    </w:p>
    <w:p w14:paraId="6B29B168" w14:textId="77777777" w:rsidR="00AA35FC" w:rsidRPr="005705E6" w:rsidRDefault="00000000">
      <w:pPr>
        <w:spacing w:line="360" w:lineRule="auto"/>
        <w:jc w:val="center"/>
        <w:rPr>
          <w:rFonts w:ascii="Bree Serif" w:eastAsia="Bree Serif" w:hAnsi="Bree Serif" w:cs="Bree Serif"/>
          <w:sz w:val="40"/>
          <w:szCs w:val="40"/>
        </w:rPr>
      </w:pPr>
      <w:r w:rsidRPr="005705E6">
        <w:rPr>
          <w:rFonts w:ascii="Bree Serif" w:eastAsia="Bree Serif" w:hAnsi="Bree Serif" w:cs="Bree Serif"/>
          <w:sz w:val="40"/>
          <w:szCs w:val="40"/>
        </w:rPr>
        <w:t>ISTORIA EVREILOR. HOLOCAUSTUL</w:t>
      </w:r>
    </w:p>
    <w:p w14:paraId="3987D68C" w14:textId="77777777" w:rsidR="00AA35FC" w:rsidRPr="005705E6" w:rsidRDefault="00000000">
      <w:pPr>
        <w:spacing w:line="360" w:lineRule="auto"/>
        <w:jc w:val="center"/>
        <w:rPr>
          <w:rFonts w:ascii="Bree Serif" w:eastAsia="Bree Serif" w:hAnsi="Bree Serif" w:cs="Bree Serif"/>
          <w:sz w:val="40"/>
          <w:szCs w:val="40"/>
        </w:rPr>
      </w:pPr>
      <w:r w:rsidRPr="005705E6">
        <w:rPr>
          <w:rFonts w:ascii="Bree Serif" w:eastAsia="Bree Serif" w:hAnsi="Bree Serif" w:cs="Bree Serif"/>
          <w:sz w:val="40"/>
          <w:szCs w:val="40"/>
        </w:rPr>
        <w:t>CLASA A XI-A (1 oră / săptămână)</w:t>
      </w:r>
    </w:p>
    <w:p w14:paraId="2B3E84C3" w14:textId="77777777" w:rsidR="00AA35FC" w:rsidRPr="005705E6" w:rsidRDefault="00AA35F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187806C2" w14:textId="77777777" w:rsidR="00AA35FC" w:rsidRPr="005705E6" w:rsidRDefault="00AA35F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4FA7F2C1" w14:textId="77777777" w:rsidR="00AA35FC" w:rsidRPr="005705E6" w:rsidRDefault="00AA35F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7918AB61" w14:textId="77777777" w:rsidR="00AA35FC" w:rsidRPr="005705E6" w:rsidRDefault="00000000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  <w:r w:rsidRPr="005705E6">
        <w:rPr>
          <w:rFonts w:ascii="Bree Serif" w:eastAsia="Bree Serif" w:hAnsi="Bree Serif" w:cs="Bree Serif"/>
          <w:sz w:val="28"/>
          <w:szCs w:val="28"/>
        </w:rPr>
        <w:t>PROFESOR:</w:t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  <w:t>AVIZAT,</w:t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  <w:r w:rsidRPr="005705E6">
        <w:rPr>
          <w:rFonts w:ascii="Bree Serif" w:eastAsia="Bree Serif" w:hAnsi="Bree Serif" w:cs="Bree Serif"/>
          <w:sz w:val="28"/>
          <w:szCs w:val="28"/>
        </w:rPr>
        <w:tab/>
      </w:r>
    </w:p>
    <w:p w14:paraId="42739D34" w14:textId="77777777" w:rsidR="00AA35FC" w:rsidRDefault="00AA35F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75240FCB" w14:textId="77777777" w:rsidR="002B2C32" w:rsidRPr="005705E6" w:rsidRDefault="002B2C32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68629C32" w14:textId="77777777" w:rsidR="00AA35FC" w:rsidRPr="005705E6" w:rsidRDefault="00AA35F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tbl>
      <w:tblPr>
        <w:tblStyle w:val="a"/>
        <w:tblW w:w="15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6480"/>
        <w:gridCol w:w="1305"/>
        <w:gridCol w:w="1365"/>
        <w:gridCol w:w="1350"/>
        <w:gridCol w:w="1365"/>
        <w:gridCol w:w="1410"/>
        <w:gridCol w:w="1110"/>
      </w:tblGrid>
      <w:tr w:rsidR="00AA35FC" w:rsidRPr="005705E6" w14:paraId="1EBA3949" w14:textId="77777777">
        <w:trPr>
          <w:trHeight w:val="480"/>
        </w:trPr>
        <w:tc>
          <w:tcPr>
            <w:tcW w:w="157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5986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0EDF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5705E6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lastRenderedPageBreak/>
              <w:t>PLANIFICARE CALENDARISTICĂ ANUALĂ</w:t>
            </w:r>
          </w:p>
        </w:tc>
      </w:tr>
      <w:tr w:rsidR="00AA35FC" w:rsidRPr="005705E6" w14:paraId="5AECF704" w14:textId="77777777">
        <w:trPr>
          <w:trHeight w:val="480"/>
        </w:trPr>
        <w:tc>
          <w:tcPr>
            <w:tcW w:w="78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468CE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5705E6">
              <w:rPr>
                <w:rFonts w:ascii="Bree Serif" w:eastAsia="Bree Serif" w:hAnsi="Bree Serif" w:cs="Bree Serif"/>
                <w:sz w:val="32"/>
                <w:szCs w:val="32"/>
              </w:rPr>
              <w:t>UNITATE DE ÎNVĂȚARE</w:t>
            </w:r>
          </w:p>
        </w:tc>
        <w:tc>
          <w:tcPr>
            <w:tcW w:w="79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58506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5705E6">
              <w:rPr>
                <w:rFonts w:ascii="Bree Serif" w:eastAsia="Bree Serif" w:hAnsi="Bree Serif" w:cs="Bree Serif"/>
                <w:sz w:val="32"/>
                <w:szCs w:val="32"/>
              </w:rPr>
              <w:t>NR. ORE</w:t>
            </w:r>
          </w:p>
        </w:tc>
      </w:tr>
      <w:tr w:rsidR="00AA35FC" w:rsidRPr="005705E6" w14:paraId="57037326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4B5D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NR. CRT.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12BE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TITLU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C257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Modul I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449BD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Modul II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DB219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Modul III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4C24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Modul IV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B981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Modul V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34B9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Total</w:t>
            </w:r>
          </w:p>
        </w:tc>
      </w:tr>
      <w:tr w:rsidR="00AA35FC" w:rsidRPr="005705E6" w14:paraId="035D0CD1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55FC2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5EFB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Identitate evreiască și educația despre Holocaust în secolul al XXI-lea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A44A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2944F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63FB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6062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8564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57B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AA35FC" w:rsidRPr="005705E6" w14:paraId="2DD13AD3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16E97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C6754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Evreii în istoria universală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DE81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BE4C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955BB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C4F9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365D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4037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AA35FC" w:rsidRPr="005705E6" w14:paraId="09BACA3C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7702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47712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Andika" w:hAnsi="Bree Serif" w:cs="Andika"/>
                <w:sz w:val="28"/>
                <w:szCs w:val="28"/>
              </w:rPr>
              <w:t>Evreii în spațiul românesc în secolele XIV-XX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C43C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EB57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D55A1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ABFFB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3C664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CBBD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AA35FC" w:rsidRPr="005705E6" w14:paraId="62CD4AF5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1898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563E9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Holocaustul în Europa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D75B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0A5B0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0C82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9A36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DF24A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4F7A5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AA35FC" w:rsidRPr="005705E6" w14:paraId="251F3045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86EC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1F77B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Holocaustul în România pe teritoriile aflate sub administrație românească și în nordul Transilvaniei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0B51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EEFE8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643B6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0924D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9779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4CE68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AA35FC" w:rsidRPr="005705E6" w14:paraId="101C17D3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B7B4B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B6E0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Evreii în România postbelică și memoria Holocaustului în secolul al XXI-lea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85EB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5A59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B0DE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318C2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715D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E109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AA35FC" w:rsidRPr="005705E6" w14:paraId="73A74180" w14:textId="77777777">
        <w:trPr>
          <w:trHeight w:val="480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AF61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Total ore</w:t>
            </w:r>
          </w:p>
        </w:tc>
        <w:tc>
          <w:tcPr>
            <w:tcW w:w="143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D8C8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AA35FC" w:rsidRPr="005705E6" w14:paraId="3032DE1A" w14:textId="77777777">
        <w:trPr>
          <w:trHeight w:val="480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CB53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D2ADD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Andika" w:hAnsi="Bree Serif" w:cs="Andika"/>
                <w:sz w:val="28"/>
                <w:szCs w:val="28"/>
              </w:rPr>
              <w:t>„Școala Altfel”</w:t>
            </w:r>
          </w:p>
        </w:tc>
        <w:tc>
          <w:tcPr>
            <w:tcW w:w="67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0F91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F8C2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1</w:t>
            </w:r>
          </w:p>
        </w:tc>
      </w:tr>
      <w:tr w:rsidR="00AA35FC" w:rsidRPr="005705E6" w14:paraId="381CE586" w14:textId="77777777">
        <w:trPr>
          <w:trHeight w:val="480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F6B0E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C93B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„Săptămâna Verde”</w:t>
            </w:r>
          </w:p>
        </w:tc>
        <w:tc>
          <w:tcPr>
            <w:tcW w:w="67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6D1C5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5DCB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1</w:t>
            </w:r>
          </w:p>
        </w:tc>
      </w:tr>
    </w:tbl>
    <w:p w14:paraId="479E2909" w14:textId="77777777" w:rsidR="00AA35FC" w:rsidRDefault="00AA35FC">
      <w:pPr>
        <w:rPr>
          <w:rFonts w:ascii="Bree Serif" w:hAnsi="Bree Serif"/>
        </w:rPr>
      </w:pPr>
    </w:p>
    <w:p w14:paraId="346C8F53" w14:textId="77777777" w:rsidR="002B2C32" w:rsidRPr="005705E6" w:rsidRDefault="002B2C32">
      <w:pPr>
        <w:rPr>
          <w:rFonts w:ascii="Bree Serif" w:hAnsi="Bree Serif"/>
        </w:rPr>
      </w:pPr>
    </w:p>
    <w:p w14:paraId="19991291" w14:textId="77777777" w:rsidR="00AA35FC" w:rsidRPr="005705E6" w:rsidRDefault="00AA35FC">
      <w:pPr>
        <w:rPr>
          <w:rFonts w:ascii="Bree Serif" w:hAnsi="Bree Serif"/>
        </w:rPr>
      </w:pPr>
    </w:p>
    <w:tbl>
      <w:tblPr>
        <w:tblStyle w:val="a0"/>
        <w:tblW w:w="15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4590"/>
        <w:gridCol w:w="7530"/>
      </w:tblGrid>
      <w:tr w:rsidR="00AA35FC" w:rsidRPr="005705E6" w14:paraId="66060040" w14:textId="77777777"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A056B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5705E6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lastRenderedPageBreak/>
              <w:t>Competențe generale</w:t>
            </w:r>
          </w:p>
        </w:tc>
        <w:tc>
          <w:tcPr>
            <w:tcW w:w="4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E8AF4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5705E6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t>Competențe specifice</w:t>
            </w: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56525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5705E6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t>Exemple de activități de învățare</w:t>
            </w:r>
          </w:p>
        </w:tc>
      </w:tr>
      <w:tr w:rsidR="00AA35FC" w:rsidRPr="005705E6" w14:paraId="6E8C20FE" w14:textId="77777777">
        <w:trPr>
          <w:trHeight w:val="480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47FDA" w14:textId="77777777" w:rsidR="00AA35FC" w:rsidRPr="005705E6" w:rsidRDefault="00000000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Utilizarea critică și reflexivă a surselor istorice pentru argumentarea unor demersuri și alegeri, în acord cu valorile societății democratice</w:t>
            </w:r>
          </w:p>
        </w:tc>
        <w:tc>
          <w:tcPr>
            <w:tcW w:w="45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9978D" w14:textId="77777777" w:rsidR="00AA35FC" w:rsidRPr="005705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1.1. Sistematizarea informațiilor din diferite tipuri de surse în vederea stabilirii credibilității și a validității opiniilor</w:t>
            </w: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7CF66" w14:textId="77777777" w:rsidR="00AA35FC" w:rsidRPr="005705E6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stabilirea tipului de informație subiectivă / obiectivă oferită de surse istorice și mass-media</w:t>
            </w:r>
          </w:p>
        </w:tc>
      </w:tr>
      <w:tr w:rsidR="00AA35FC" w:rsidRPr="005705E6" w14:paraId="37039F25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A9F2C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907DE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FA1EC" w14:textId="77777777" w:rsidR="00AA35FC" w:rsidRPr="005705E6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exerciții de clasificare a informațiilor din diverse surse, în funcție de un criteriu dat: antisemitism, discriminare, violență, stereotipuri culturale</w:t>
            </w:r>
          </w:p>
        </w:tc>
      </w:tr>
      <w:tr w:rsidR="00AA35FC" w:rsidRPr="005705E6" w14:paraId="4431442D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D2210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08E90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A007B" w14:textId="77777777" w:rsidR="00AA35FC" w:rsidRPr="005705E6" w:rsidRDefault="00000000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realizarea unor investigații, având ca tematică varietatea surselor utilizate pentru combaterea antisemitismului, a diverselor forme de discriminare, folosind muzica, arta, literatura, filmul, rețele de socializare, presă, interviuri, memorii etc.</w:t>
            </w:r>
          </w:p>
        </w:tc>
      </w:tr>
      <w:tr w:rsidR="00AA35FC" w:rsidRPr="005705E6" w14:paraId="040DA2B3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155DB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76E6E" w14:textId="77777777" w:rsidR="00AA35FC" w:rsidRPr="005705E6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1.2. Analiza comparativă a evenimentelor / proceselor / fenomenelor care au generat Holocaustul</w:t>
            </w: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42A74" w14:textId="77777777" w:rsidR="00AA35FC" w:rsidRPr="005705E6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exerciții de comparare a faptelor istorice din perspectivă temporală și spațială în contexte diferite de comunicare</w:t>
            </w:r>
          </w:p>
        </w:tc>
      </w:tr>
      <w:tr w:rsidR="00AA35FC" w:rsidRPr="005705E6" w14:paraId="50F8EFED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7641A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80053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169EA" w14:textId="77777777" w:rsidR="00AA35FC" w:rsidRPr="005705E6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realizarea de organizatoare grafice care să evidențieze asemănările și deosebirile referitoare la evoluția și caracteristicile antisemitismului</w:t>
            </w:r>
          </w:p>
        </w:tc>
      </w:tr>
      <w:tr w:rsidR="00AA35FC" w:rsidRPr="005705E6" w14:paraId="29070A8A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94098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FFDD4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99C89" w14:textId="77777777" w:rsidR="00AA35FC" w:rsidRPr="005705E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exerciții de recunoaștere a perspectivelor multiple referitoare la antisemitism, genocid, Holocaust, minorități, crime împotriva umanității</w:t>
            </w:r>
          </w:p>
        </w:tc>
      </w:tr>
      <w:tr w:rsidR="00AA35FC" w:rsidRPr="005705E6" w14:paraId="074DB0EF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C10A6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772D7" w14:textId="77777777" w:rsidR="00AA35FC" w:rsidRPr="005705E6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 xml:space="preserve">1.3. Exprimarea opiniilor referitoare la impactul evenimentelor / proceselor / fenomenelor istorice asupra societății, </w:t>
            </w: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prin prisma multiperspectivității și a diversității culturale</w:t>
            </w: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D8756" w14:textId="77777777" w:rsidR="00AA35FC" w:rsidRPr="005705E6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Andika" w:hAnsi="Bree Serif" w:cs="Andika"/>
                <w:sz w:val="28"/>
                <w:szCs w:val="28"/>
              </w:rPr>
              <w:lastRenderedPageBreak/>
              <w:t>redactarea și susținerea unui discurs referitor la combaterea antisemitismului în baza informațiilor oferite de surse diferite</w:t>
            </w:r>
          </w:p>
        </w:tc>
      </w:tr>
      <w:tr w:rsidR="00AA35FC" w:rsidRPr="005705E6" w14:paraId="675125D2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96743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B5626" w14:textId="77777777" w:rsidR="00AA35FC" w:rsidRPr="005705E6" w:rsidRDefault="00AA35FC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4BD5B" w14:textId="77777777" w:rsidR="00AA35FC" w:rsidRPr="005705E6" w:rsidRDefault="0000000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identificarea argumentelor din diferite surse pentru formularea unor judecăți proprii privind evoluția antisemitismului în istorie</w:t>
            </w:r>
          </w:p>
        </w:tc>
      </w:tr>
      <w:tr w:rsidR="00AA35FC" w:rsidRPr="005705E6" w14:paraId="58F2F21A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4DA5B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9B292" w14:textId="77777777" w:rsidR="00AA35FC" w:rsidRPr="005705E6" w:rsidRDefault="00AA35FC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458E4" w14:textId="77777777" w:rsidR="00AA35FC" w:rsidRPr="005705E6" w:rsidRDefault="00000000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realizarea unor eseuri despre cauzele și consecințele negării unor date, acțiuni, fapte despre antisemitism, Holocaust și crime împotriva umanității</w:t>
            </w:r>
          </w:p>
        </w:tc>
      </w:tr>
    </w:tbl>
    <w:p w14:paraId="7B3EB006" w14:textId="77777777" w:rsidR="00AA35FC" w:rsidRPr="005705E6" w:rsidRDefault="00AA35F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2EF3DB8E" w14:textId="77777777" w:rsidR="00AA35FC" w:rsidRPr="005705E6" w:rsidRDefault="00AA35F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5C3A9659" w14:textId="77777777" w:rsidR="00AA35FC" w:rsidRPr="005705E6" w:rsidRDefault="00AA35F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4EA6C446" w14:textId="77777777" w:rsidR="00AA35FC" w:rsidRPr="005705E6" w:rsidRDefault="00AA35F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6EC49981" w14:textId="77777777" w:rsidR="00AA35FC" w:rsidRDefault="00AA35F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332A57E8" w14:textId="77777777" w:rsidR="002B2C32" w:rsidRDefault="002B2C32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6009BCF2" w14:textId="77777777" w:rsidR="002B2C32" w:rsidRDefault="002B2C32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25CAB43B" w14:textId="77777777" w:rsidR="002B2C32" w:rsidRDefault="002B2C32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45619D1B" w14:textId="77777777" w:rsidR="002B2C32" w:rsidRDefault="002B2C32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21FC0F26" w14:textId="77777777" w:rsidR="002B2C32" w:rsidRDefault="002B2C32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24D5BBC7" w14:textId="77777777" w:rsidR="002B2C32" w:rsidRPr="005705E6" w:rsidRDefault="002B2C32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0741CF2C" w14:textId="77777777" w:rsidR="00AA35FC" w:rsidRPr="005705E6" w:rsidRDefault="00AA35F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02B56E48" w14:textId="77777777" w:rsidR="00AA35FC" w:rsidRPr="005705E6" w:rsidRDefault="00AA35F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0554627A" w14:textId="77777777" w:rsidR="00AA35FC" w:rsidRPr="005705E6" w:rsidRDefault="00AA35F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tbl>
      <w:tblPr>
        <w:tblStyle w:val="a1"/>
        <w:tblW w:w="15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4605"/>
        <w:gridCol w:w="7515"/>
      </w:tblGrid>
      <w:tr w:rsidR="00AA35FC" w:rsidRPr="005705E6" w14:paraId="2CD4C7A3" w14:textId="77777777"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29D25" w14:textId="77777777" w:rsidR="00AA35FC" w:rsidRPr="005705E6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5705E6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lastRenderedPageBreak/>
              <w:t>Competențe generale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34F1A" w14:textId="77777777" w:rsidR="00AA35FC" w:rsidRPr="005705E6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5705E6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t>Competențe specifice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E6BA7" w14:textId="77777777" w:rsidR="00AA35FC" w:rsidRPr="005705E6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5705E6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t>Exemple de activități de învățare</w:t>
            </w:r>
          </w:p>
        </w:tc>
      </w:tr>
      <w:tr w:rsidR="00AA35FC" w:rsidRPr="005705E6" w14:paraId="41D9F523" w14:textId="77777777">
        <w:trPr>
          <w:trHeight w:val="480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B91D3" w14:textId="77777777" w:rsidR="00AA35FC" w:rsidRPr="005705E6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Asumarea propriei identități culturale și determinarea modalităților prin care interculturalitatea contribuie la promovarea acceptării celuilalt și a respectării drepturilor omului</w:t>
            </w: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65525" w14:textId="77777777" w:rsidR="00AA35FC" w:rsidRPr="005705E6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2.1. Aprecierea valențelor dialogului intercultural în exprimarea trăsăturilor propriei identități culturale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D5245" w14:textId="77777777" w:rsidR="00AA35FC" w:rsidRPr="005705E6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realizarea de investigații privind povești de viață ale evreilor din comunitatea locală / națională / internațională, înaintea Holocaustului, în timpul acestuia și după Holocaust</w:t>
            </w:r>
          </w:p>
        </w:tc>
      </w:tr>
      <w:tr w:rsidR="00AA35FC" w:rsidRPr="005705E6" w14:paraId="29DCB6B1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E11E9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1FB74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84285" w14:textId="77777777" w:rsidR="00AA35FC" w:rsidRPr="005705E6" w:rsidRDefault="00000000">
            <w:pPr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realizarea de proiecte de grup referitoare la dialogul intercultural dintre cultura iudaică, română și culturile aparținând unor minorități existente pe teritoriul României</w:t>
            </w:r>
          </w:p>
        </w:tc>
      </w:tr>
      <w:tr w:rsidR="00AA35FC" w:rsidRPr="005705E6" w14:paraId="428C31F9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97DFE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33D02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8575D" w14:textId="77777777" w:rsidR="00AA35FC" w:rsidRPr="005705E6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exerciții de identificare a contribuțiilor membrilor comunității evreiești la dezvoltarea economică și culturală</w:t>
            </w:r>
          </w:p>
        </w:tc>
      </w:tr>
      <w:tr w:rsidR="00AA35FC" w:rsidRPr="005705E6" w14:paraId="54B61FE1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5F739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A1069" w14:textId="77777777" w:rsidR="00AA35FC" w:rsidRPr="005705E6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2.2. Manifestarea unui comportament deschis față de diversitatea culturală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469A9" w14:textId="77777777" w:rsidR="00AA35FC" w:rsidRPr="005705E6" w:rsidRDefault="00000000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realizarea de activități dedicate sărbătorilor naționale și religioase, tradițiilor și obiceiurilor evreilor</w:t>
            </w:r>
          </w:p>
        </w:tc>
      </w:tr>
      <w:tr w:rsidR="00AA35FC" w:rsidRPr="005705E6" w14:paraId="438E3DB8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1F060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F7376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D2E83" w14:textId="77777777" w:rsidR="00AA35FC" w:rsidRPr="005705E6" w:rsidRDefault="00000000">
            <w:pPr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redactarea unor articole sau scurte prezentări destinate postării pe rețelele sociale, având ca temă comunicarea interculturală înainte de Holocaust și după acesta, utilizând termeni specifici domeniului: identitate culturală, diversitate culturală, patrimoniu cultural / moștenire culturală, societate interculturală, societate multiculturală</w:t>
            </w:r>
          </w:p>
        </w:tc>
      </w:tr>
      <w:tr w:rsidR="00AA35FC" w:rsidRPr="005705E6" w14:paraId="69B3D30A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290E3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D3487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4CD47" w14:textId="77777777" w:rsidR="00AA35FC" w:rsidRPr="005705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întocmirea unui cod de conduită interculturală la nivelul comunității</w:t>
            </w:r>
          </w:p>
        </w:tc>
      </w:tr>
      <w:tr w:rsidR="00AA35FC" w:rsidRPr="005705E6" w14:paraId="5D4C3AAE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413F4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E5201" w14:textId="77777777" w:rsidR="00AA35FC" w:rsidRPr="005705E6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2.3. Demonstrarea unui comportament care valorizează interculturalitatea ca trăsătură a comunității locale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CCC73" w14:textId="77777777" w:rsidR="00AA35FC" w:rsidRPr="005705E6" w:rsidRDefault="00000000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întocmirea unui portofoliu despre meserii tradiționale ale evreilor, elemente de viață cotidiană, jocuri specifice copilăriei, dansuri tradiționale</w:t>
            </w:r>
          </w:p>
        </w:tc>
      </w:tr>
      <w:tr w:rsidR="00AA35FC" w:rsidRPr="005705E6" w14:paraId="68452E56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41C6C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334B4" w14:textId="77777777" w:rsidR="00AA35FC" w:rsidRPr="005705E6" w:rsidRDefault="00AA35FC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98C39" w14:textId="77777777" w:rsidR="00AA35FC" w:rsidRPr="005705E6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organizarea unor expoziții de fotografii ilustrând monumente istorice, tradiții și obiceiuri ale evreilor raportate la comunitatea în care trăiesc</w:t>
            </w:r>
          </w:p>
        </w:tc>
      </w:tr>
      <w:tr w:rsidR="00AA35FC" w:rsidRPr="005705E6" w14:paraId="4AA9E654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F8BF5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9135E" w14:textId="77777777" w:rsidR="00AA35FC" w:rsidRPr="005705E6" w:rsidRDefault="00AA35FC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8BD11" w14:textId="77777777" w:rsidR="00AA35FC" w:rsidRPr="005705E6" w:rsidRDefault="00000000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realizarea unor proiecte de punere în valoare a locurilor memoriei comunităților evreiești</w:t>
            </w:r>
          </w:p>
        </w:tc>
      </w:tr>
      <w:tr w:rsidR="00AA35FC" w:rsidRPr="005705E6" w14:paraId="34921B57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60459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1B062" w14:textId="77777777" w:rsidR="00AA35FC" w:rsidRPr="005705E6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2.4. Analiza critică a consecințelor stereotipurilor, prejudecăților, rasismului, antisemitismului și a altor forme de discriminare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888BA" w14:textId="77777777" w:rsidR="00AA35FC" w:rsidRPr="005705E6" w:rsidRDefault="00000000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exerciții de identificare în surse a cauzelor care au generat stereotipuri, prejudecăți, antisemitismul și alte forme de discriminare a evreilor</w:t>
            </w:r>
          </w:p>
        </w:tc>
      </w:tr>
      <w:tr w:rsidR="00AA35FC" w:rsidRPr="005705E6" w14:paraId="77CEAF87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FB54A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ACC2D" w14:textId="77777777" w:rsidR="00AA35FC" w:rsidRPr="005705E6" w:rsidRDefault="00AA35FC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78A39" w14:textId="77777777" w:rsidR="00AA35FC" w:rsidRPr="005705E6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organizarea unor dezbateri, având ca temă impactul prejudecăților și al stereotipurilor asupra calității vieții oamenilor</w:t>
            </w:r>
          </w:p>
        </w:tc>
      </w:tr>
      <w:tr w:rsidR="00AA35FC" w:rsidRPr="005705E6" w14:paraId="5E1DB421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0D3F0" w14:textId="77777777" w:rsidR="00AA35FC" w:rsidRPr="005705E6" w:rsidRDefault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F8ECF" w14:textId="77777777" w:rsidR="00AA35FC" w:rsidRPr="005705E6" w:rsidRDefault="00AA35FC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64EE6" w14:textId="77777777" w:rsidR="00AA35FC" w:rsidRPr="005705E6" w:rsidRDefault="00000000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jocuri de rol: interpretarea rolului unor membri dintr-o comunitate multiculturală în vederea recunoașterii și promovării interculturalității</w:t>
            </w:r>
          </w:p>
        </w:tc>
      </w:tr>
    </w:tbl>
    <w:p w14:paraId="34944961" w14:textId="77777777" w:rsidR="00AA35FC" w:rsidRPr="005705E6" w:rsidRDefault="00AA35FC">
      <w:pPr>
        <w:rPr>
          <w:rFonts w:ascii="Bree Serif" w:hAnsi="Bree Serif"/>
        </w:rPr>
      </w:pPr>
    </w:p>
    <w:p w14:paraId="37CFDD97" w14:textId="77777777" w:rsidR="00AA35FC" w:rsidRPr="005705E6" w:rsidRDefault="00AA35FC">
      <w:pPr>
        <w:rPr>
          <w:rFonts w:ascii="Bree Serif" w:hAnsi="Bree Serif"/>
        </w:rPr>
      </w:pPr>
    </w:p>
    <w:p w14:paraId="3C74AB0B" w14:textId="77777777" w:rsidR="00AA35FC" w:rsidRPr="005705E6" w:rsidRDefault="00AA35FC">
      <w:pPr>
        <w:rPr>
          <w:rFonts w:ascii="Bree Serif" w:hAnsi="Bree Serif"/>
        </w:rPr>
      </w:pPr>
    </w:p>
    <w:p w14:paraId="62D29FE2" w14:textId="77777777" w:rsidR="00AA35FC" w:rsidRPr="005705E6" w:rsidRDefault="00AA35FC">
      <w:pPr>
        <w:rPr>
          <w:rFonts w:ascii="Bree Serif" w:hAnsi="Bree Serif"/>
        </w:rPr>
      </w:pPr>
    </w:p>
    <w:p w14:paraId="454C879A" w14:textId="77777777" w:rsidR="00AA35FC" w:rsidRPr="005705E6" w:rsidRDefault="00AA35FC">
      <w:pPr>
        <w:rPr>
          <w:rFonts w:ascii="Bree Serif" w:hAnsi="Bree Serif"/>
        </w:rPr>
      </w:pPr>
    </w:p>
    <w:p w14:paraId="23FB0B5E" w14:textId="77777777" w:rsidR="00AA35FC" w:rsidRPr="005705E6" w:rsidRDefault="00AA35FC">
      <w:pPr>
        <w:rPr>
          <w:rFonts w:ascii="Bree Serif" w:hAnsi="Bree Serif"/>
        </w:rPr>
      </w:pPr>
    </w:p>
    <w:p w14:paraId="6B15F0F7" w14:textId="77777777" w:rsidR="00AA35FC" w:rsidRPr="005705E6" w:rsidRDefault="00AA35FC">
      <w:pPr>
        <w:rPr>
          <w:rFonts w:ascii="Bree Serif" w:hAnsi="Bree Serif"/>
        </w:rPr>
      </w:pPr>
    </w:p>
    <w:p w14:paraId="43CA2493" w14:textId="77777777" w:rsidR="00AA35FC" w:rsidRPr="005705E6" w:rsidRDefault="00AA35FC">
      <w:pPr>
        <w:rPr>
          <w:rFonts w:ascii="Bree Serif" w:hAnsi="Bree Serif"/>
        </w:rPr>
      </w:pPr>
    </w:p>
    <w:tbl>
      <w:tblPr>
        <w:tblStyle w:val="a2"/>
        <w:tblW w:w="15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4605"/>
        <w:gridCol w:w="7515"/>
      </w:tblGrid>
      <w:tr w:rsidR="00AA35FC" w:rsidRPr="005705E6" w14:paraId="687A07A7" w14:textId="77777777"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9E429" w14:textId="77777777" w:rsidR="00AA35FC" w:rsidRPr="005705E6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5705E6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lastRenderedPageBreak/>
              <w:t>Competențe generale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2BAAE" w14:textId="77777777" w:rsidR="00AA35FC" w:rsidRPr="005705E6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5705E6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t>Competențe specifice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0917B" w14:textId="77777777" w:rsidR="00AA35FC" w:rsidRPr="005705E6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5705E6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t>Exemple de activități de învățare</w:t>
            </w:r>
          </w:p>
        </w:tc>
      </w:tr>
      <w:tr w:rsidR="00AA35FC" w:rsidRPr="005705E6" w14:paraId="457A428B" w14:textId="77777777">
        <w:trPr>
          <w:trHeight w:val="480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4880E" w14:textId="77777777" w:rsidR="00AA35FC" w:rsidRPr="005705E6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Implicarea responsabilă și creativă în diverse contexte de viață prin respectarea convențiilor de comunicare</w:t>
            </w: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45A9F" w14:textId="77777777" w:rsidR="00AA35FC" w:rsidRPr="005705E6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3.1. Asumarea de roluri ce implică empatie și respectarea demnității umane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58849" w14:textId="77777777" w:rsidR="00AA35FC" w:rsidRPr="005705E6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Andika" w:hAnsi="Bree Serif" w:cs="Andika"/>
                <w:sz w:val="28"/>
                <w:szCs w:val="28"/>
              </w:rPr>
              <w:t>identificarea unor probleme din comunitate care pot genera conflicte sau situații de excludere / marginalizare a unor grupuri sau indivizi</w:t>
            </w:r>
          </w:p>
        </w:tc>
      </w:tr>
      <w:tr w:rsidR="00AA35FC" w:rsidRPr="005705E6" w14:paraId="37E23775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7A93B" w14:textId="77777777" w:rsidR="00AA35FC" w:rsidRPr="005705E6" w:rsidRDefault="00AA35FC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43B5E" w14:textId="77777777" w:rsidR="00AA35FC" w:rsidRPr="005705E6" w:rsidRDefault="00AA35FC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62D3C" w14:textId="77777777" w:rsidR="00AA35FC" w:rsidRPr="005705E6" w:rsidRDefault="00000000">
            <w:pPr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Andika" w:hAnsi="Bree Serif" w:cs="Andika"/>
                <w:sz w:val="28"/>
                <w:szCs w:val="28"/>
              </w:rPr>
              <w:t>inițierea unor proiecte, valorificând experiențele istorice din Holocaust pentru încurajarea coeziunii sociale și a nonviolenței</w:t>
            </w:r>
          </w:p>
        </w:tc>
      </w:tr>
      <w:tr w:rsidR="00AA35FC" w:rsidRPr="005705E6" w14:paraId="4A9C275A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6431D" w14:textId="77777777" w:rsidR="00AA35FC" w:rsidRPr="005705E6" w:rsidRDefault="00AA35FC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9B7E7" w14:textId="77777777" w:rsidR="00AA35FC" w:rsidRPr="005705E6" w:rsidRDefault="00AA35FC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1093D" w14:textId="77777777" w:rsidR="00AA35FC" w:rsidRPr="005705E6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realizarea de activități în comunitate pentru a marca evenimente legate de istoria evreilor și Holocaust, implicând metode nonformale (de exemplu: sociodrama, biblioteca vie etc.)</w:t>
            </w:r>
          </w:p>
        </w:tc>
      </w:tr>
      <w:tr w:rsidR="00AA35FC" w:rsidRPr="005705E6" w14:paraId="3B05928A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E7864" w14:textId="77777777" w:rsidR="00AA35FC" w:rsidRPr="005705E6" w:rsidRDefault="00AA35FC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D8638" w14:textId="77777777" w:rsidR="00AA35FC" w:rsidRPr="005705E6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3.2. Raportarea critică la experiențele trecutului pentru promovarea unui comportament democratic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2EFC7" w14:textId="77777777" w:rsidR="00AA35FC" w:rsidRPr="005705E6" w:rsidRDefault="00000000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inițierea și organizarea unui grup de discuții, blog, pagină web în care să promoveze exemple de bună practică în combaterea antisemitismului și a diverselor forme de discriminare</w:t>
            </w:r>
          </w:p>
        </w:tc>
      </w:tr>
      <w:tr w:rsidR="00AA35FC" w:rsidRPr="005705E6" w14:paraId="5FF1AC06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38B87" w14:textId="77777777" w:rsidR="00AA35FC" w:rsidRPr="005705E6" w:rsidRDefault="00AA35FC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C9A40" w14:textId="77777777" w:rsidR="00AA35FC" w:rsidRPr="005705E6" w:rsidRDefault="00AA35FC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66BC7" w14:textId="77777777" w:rsidR="00AA35FC" w:rsidRPr="005705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realizarea unui e-book și audiobook cu conținuturi precum „Povestea unei personalități”, „Drepți între popoare”, supraviețuitori ai Holocaustului, oameni de cultură evrei etc.</w:t>
            </w:r>
          </w:p>
        </w:tc>
      </w:tr>
      <w:tr w:rsidR="00AA35FC" w:rsidRPr="005705E6" w14:paraId="2D2B86DA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15066" w14:textId="77777777" w:rsidR="00AA35FC" w:rsidRPr="005705E6" w:rsidRDefault="00AA35FC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63A51" w14:textId="77777777" w:rsidR="00AA35FC" w:rsidRPr="005705E6" w:rsidRDefault="00AA35FC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7E010" w14:textId="77777777" w:rsidR="00AA35FC" w:rsidRPr="005705E6" w:rsidRDefault="00000000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întocmirea unei baze de date referitoare la organizațiile și instituțiile din trecut și din prezent care s-au implicat activ în combaterea antisemitismului și a oricărei forme de discriminare sau genocid</w:t>
            </w:r>
          </w:p>
        </w:tc>
      </w:tr>
    </w:tbl>
    <w:p w14:paraId="512DAADD" w14:textId="77777777" w:rsidR="00AA35FC" w:rsidRPr="005705E6" w:rsidRDefault="00AA35F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tbl>
      <w:tblPr>
        <w:tblStyle w:val="a3"/>
        <w:tblW w:w="15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1980"/>
        <w:gridCol w:w="7770"/>
        <w:gridCol w:w="855"/>
        <w:gridCol w:w="1935"/>
      </w:tblGrid>
      <w:tr w:rsidR="00AA35FC" w:rsidRPr="005705E6" w14:paraId="15F71A8D" w14:textId="77777777">
        <w:trPr>
          <w:trHeight w:val="520"/>
        </w:trPr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5986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B39B" w14:textId="77777777" w:rsidR="00AA35FC" w:rsidRPr="005705E6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5705E6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lastRenderedPageBreak/>
              <w:t>PLANIFICARE CALENDARISTICĂ MODULARĂ</w:t>
            </w:r>
          </w:p>
        </w:tc>
      </w:tr>
      <w:tr w:rsidR="00AA35FC" w:rsidRPr="005705E6" w14:paraId="211B8DB9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25383" w14:textId="77777777" w:rsidR="00AA35FC" w:rsidRPr="005705E6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5705E6">
              <w:rPr>
                <w:rFonts w:ascii="Bree Serif" w:eastAsia="Bree Serif" w:hAnsi="Bree Serif" w:cs="Bree Serif"/>
                <w:sz w:val="32"/>
                <w:szCs w:val="32"/>
              </w:rPr>
              <w:t>Unitate de învățare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A9C96" w14:textId="77777777" w:rsidR="00AA35FC" w:rsidRPr="005705E6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5705E6">
              <w:rPr>
                <w:rFonts w:ascii="Bree Serif" w:eastAsia="Andika" w:hAnsi="Bree Serif" w:cs="Andika"/>
                <w:sz w:val="32"/>
                <w:szCs w:val="32"/>
              </w:rPr>
              <w:t>Competențe specifice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5F1B8" w14:textId="77777777" w:rsidR="00AA35FC" w:rsidRPr="005705E6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5705E6">
              <w:rPr>
                <w:rFonts w:ascii="Bree Serif" w:eastAsia="Andika" w:hAnsi="Bree Serif" w:cs="Andika"/>
                <w:sz w:val="32"/>
                <w:szCs w:val="32"/>
              </w:rPr>
              <w:t>Conținuturi și studii de caz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707C5" w14:textId="77777777" w:rsidR="00AA35FC" w:rsidRPr="005705E6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5705E6">
              <w:rPr>
                <w:rFonts w:ascii="Bree Serif" w:eastAsia="Bree Serif" w:hAnsi="Bree Serif" w:cs="Bree Serif"/>
                <w:sz w:val="32"/>
                <w:szCs w:val="32"/>
              </w:rPr>
              <w:t>Nr. ore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1E7F0" w14:textId="77777777" w:rsidR="00AA35FC" w:rsidRPr="005705E6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5705E6">
              <w:rPr>
                <w:rFonts w:ascii="Bree Serif" w:eastAsia="Bree Serif" w:hAnsi="Bree Serif" w:cs="Bree Serif"/>
                <w:sz w:val="32"/>
                <w:szCs w:val="32"/>
              </w:rPr>
              <w:t>Săptămâna / Modul</w:t>
            </w:r>
          </w:p>
        </w:tc>
      </w:tr>
      <w:tr w:rsidR="00AA35FC" w:rsidRPr="005705E6" w14:paraId="633F58FE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8BA24" w14:textId="77777777" w:rsidR="00AA35FC" w:rsidRPr="005705E6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Identitate evreiască și educația despre Holocaust în secolul al XXI-lea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9CFF2" w14:textId="77777777" w:rsidR="00AA35FC" w:rsidRPr="005705E6" w:rsidRDefault="00AA35FC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3ABA" w14:textId="77777777" w:rsidR="00AA35FC" w:rsidRPr="005705E6" w:rsidRDefault="00000000">
            <w:pPr>
              <w:widowControl w:val="0"/>
              <w:numPr>
                <w:ilvl w:val="0"/>
                <w:numId w:val="15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Evreii - trăsături definitorii: originea, cultura, religia</w:t>
            </w:r>
          </w:p>
          <w:p w14:paraId="3B28B3CF" w14:textId="77777777" w:rsidR="00AA35FC" w:rsidRPr="005705E6" w:rsidRDefault="00000000">
            <w:pPr>
              <w:widowControl w:val="0"/>
              <w:numPr>
                <w:ilvl w:val="0"/>
                <w:numId w:val="15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Educația despre Holocaust și provocările contemporane (antisemitism, xenofobie, genocid și amenințările la adresa normelor și a valorilor democratice)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D58F" w14:textId="77777777" w:rsidR="00AA35FC" w:rsidRPr="005705E6" w:rsidRDefault="00AA35FC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8739" w14:textId="77777777" w:rsidR="00AA35FC" w:rsidRPr="005705E6" w:rsidRDefault="00AA35FC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AA35FC" w:rsidRPr="005705E6" w14:paraId="64A6FCB4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5E676" w14:textId="77777777" w:rsidR="00AA35FC" w:rsidRPr="005705E6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  <w:tr w:rsidR="00AA35FC" w:rsidRPr="005705E6" w14:paraId="52292FAD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97C4D" w14:textId="77777777" w:rsidR="00AA35FC" w:rsidRPr="005705E6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Evreii în istoria universală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279EE" w14:textId="77777777" w:rsidR="00AA35FC" w:rsidRPr="005705E6" w:rsidRDefault="00AA35FC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5EEE" w14:textId="77777777" w:rsidR="00AA35FC" w:rsidRPr="005705E6" w:rsidRDefault="00000000">
            <w:pPr>
              <w:widowControl w:val="0"/>
              <w:numPr>
                <w:ilvl w:val="0"/>
                <w:numId w:val="14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Andika" w:hAnsi="Bree Serif" w:cs="Andika"/>
                <w:sz w:val="28"/>
                <w:szCs w:val="28"/>
              </w:rPr>
              <w:t>Evreii în Antichitate și în Evul Mediu (statutul juridic al evreilor și apariția miturilor antievreiești în mentalul colectiv)</w:t>
            </w:r>
          </w:p>
          <w:p w14:paraId="34027E2B" w14:textId="77777777" w:rsidR="00AA35FC" w:rsidRPr="005705E6" w:rsidRDefault="00000000">
            <w:pPr>
              <w:widowControl w:val="0"/>
              <w:numPr>
                <w:ilvl w:val="0"/>
                <w:numId w:val="14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Evreii în epoca modernă (statutul juridic și economic, aspecte culturale)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09D1" w14:textId="77777777" w:rsidR="00AA35FC" w:rsidRPr="005705E6" w:rsidRDefault="00AA35FC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87ABA" w14:textId="77777777" w:rsidR="00AA35FC" w:rsidRPr="005705E6" w:rsidRDefault="00AA35FC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AA35FC" w:rsidRPr="005705E6" w14:paraId="32F51A45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6CE4D" w14:textId="77777777" w:rsidR="00AA35FC" w:rsidRPr="005705E6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color w:val="FFFFFF"/>
                <w:sz w:val="28"/>
                <w:szCs w:val="28"/>
              </w:rPr>
            </w:pPr>
            <w:r w:rsidRPr="005705E6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  <w:tr w:rsidR="00AA35FC" w:rsidRPr="005705E6" w14:paraId="3D080A3E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D88AD" w14:textId="77777777" w:rsidR="00AA35FC" w:rsidRPr="005705E6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Andika" w:hAnsi="Bree Serif" w:cs="Andika"/>
                <w:sz w:val="28"/>
                <w:szCs w:val="28"/>
              </w:rPr>
              <w:t xml:space="preserve">Evreii în spațiul românesc </w:t>
            </w:r>
            <w:r w:rsidRPr="005705E6">
              <w:rPr>
                <w:rFonts w:ascii="Bree Serif" w:eastAsia="Andika" w:hAnsi="Bree Serif" w:cs="Andika"/>
                <w:sz w:val="28"/>
                <w:szCs w:val="28"/>
              </w:rPr>
              <w:lastRenderedPageBreak/>
              <w:t>în secolele XIV-XX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5D38" w14:textId="77777777" w:rsidR="00AA35FC" w:rsidRPr="005705E6" w:rsidRDefault="00AA35FC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F74C" w14:textId="77777777" w:rsidR="00AA35FC" w:rsidRPr="005705E6" w:rsidRDefault="00000000">
            <w:pPr>
              <w:widowControl w:val="0"/>
              <w:numPr>
                <w:ilvl w:val="0"/>
                <w:numId w:val="1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 xml:space="preserve">Situația comunităților evreiești până la 1866: aspecte </w:t>
            </w: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demografice, comunitare și culturale</w:t>
            </w:r>
          </w:p>
          <w:p w14:paraId="2049032A" w14:textId="77777777" w:rsidR="00AA35FC" w:rsidRPr="005705E6" w:rsidRDefault="00000000">
            <w:pPr>
              <w:widowControl w:val="0"/>
              <w:numPr>
                <w:ilvl w:val="0"/>
                <w:numId w:val="1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Andika" w:hAnsi="Bree Serif" w:cs="Andika"/>
                <w:sz w:val="28"/>
                <w:szCs w:val="28"/>
              </w:rPr>
              <w:t>Evreii în spațiul românesc în perioada 1878-1919: de la marginalizare la emancipare</w:t>
            </w:r>
          </w:p>
          <w:p w14:paraId="2C0B32F5" w14:textId="77777777" w:rsidR="00AA35FC" w:rsidRPr="005705E6" w:rsidRDefault="00000000">
            <w:pPr>
              <w:widowControl w:val="0"/>
              <w:numPr>
                <w:ilvl w:val="0"/>
                <w:numId w:val="1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Contribuția comunităților evreiești la dezvoltarea economică, socială, culturală și științifică a României. Structuri asociative reprezentative. Personalități marcante în domeniul cultural, politic și academic</w:t>
            </w:r>
          </w:p>
          <w:p w14:paraId="44AEAC88" w14:textId="77777777" w:rsidR="00AA35FC" w:rsidRPr="005705E6" w:rsidRDefault="00000000">
            <w:pPr>
              <w:widowControl w:val="0"/>
              <w:numPr>
                <w:ilvl w:val="1"/>
                <w:numId w:val="1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Antisemitism în politica și cultura românească din a doua jumătate a secolului al XIX-lea până la Primul Război Mondial</w:t>
            </w:r>
          </w:p>
          <w:p w14:paraId="7C1DBAD7" w14:textId="77777777" w:rsidR="00AA35FC" w:rsidRPr="005705E6" w:rsidRDefault="00000000">
            <w:pPr>
              <w:widowControl w:val="0"/>
              <w:numPr>
                <w:ilvl w:val="1"/>
                <w:numId w:val="1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Evreii în armata română (1877-1878, 1913, 1916-1918)</w:t>
            </w:r>
          </w:p>
          <w:p w14:paraId="1B95B75A" w14:textId="77777777" w:rsidR="00AA35FC" w:rsidRPr="005705E6" w:rsidRDefault="00000000">
            <w:pPr>
              <w:widowControl w:val="0"/>
              <w:numPr>
                <w:ilvl w:val="0"/>
                <w:numId w:val="1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Comunitățile evreiești din România în perioada interbelică: Uniunea Evreilor Români, Federația Uniunilor de Comunități Evreiești din România</w:t>
            </w:r>
          </w:p>
          <w:p w14:paraId="59A7CB3D" w14:textId="77777777" w:rsidR="00AA35FC" w:rsidRPr="005705E6" w:rsidRDefault="00000000">
            <w:pPr>
              <w:widowControl w:val="0"/>
              <w:numPr>
                <w:ilvl w:val="0"/>
                <w:numId w:val="1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Violență și retorică antisemită în România interbelică: Liga Apărării Național Creștine (LANC), Mișcarea legionară și Partidul Național Creștin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D14F" w14:textId="77777777" w:rsidR="00AA35FC" w:rsidRPr="005705E6" w:rsidRDefault="00AA35FC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6779F" w14:textId="77777777" w:rsidR="00AA35FC" w:rsidRPr="005705E6" w:rsidRDefault="00AA35FC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AA35FC" w:rsidRPr="005705E6" w14:paraId="0E2998B3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DD38C" w14:textId="77777777" w:rsidR="00AA35FC" w:rsidRPr="005705E6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color w:val="FFFFFF"/>
                <w:sz w:val="28"/>
                <w:szCs w:val="28"/>
              </w:rPr>
            </w:pPr>
            <w:r w:rsidRPr="005705E6">
              <w:rPr>
                <w:rFonts w:ascii="Bree Serif" w:eastAsia="Andika" w:hAnsi="Bree Serif" w:cs="Andika"/>
                <w:sz w:val="28"/>
                <w:szCs w:val="28"/>
              </w:rPr>
              <w:lastRenderedPageBreak/>
              <w:t>Recapitulare și evaluare</w:t>
            </w:r>
          </w:p>
        </w:tc>
      </w:tr>
      <w:tr w:rsidR="00AA35FC" w:rsidRPr="005705E6" w14:paraId="51212860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3C1CC" w14:textId="77777777" w:rsidR="00AA35FC" w:rsidRPr="005705E6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Holocaustul în Europa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EA6D9" w14:textId="77777777" w:rsidR="00AA35FC" w:rsidRPr="005705E6" w:rsidRDefault="00AA35FC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9080" w14:textId="77777777" w:rsidR="00AA35FC" w:rsidRPr="005705E6" w:rsidRDefault="00000000">
            <w:pPr>
              <w:widowControl w:val="0"/>
              <w:numPr>
                <w:ilvl w:val="0"/>
                <w:numId w:val="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Discurs antievreiesc și legislație antisemită în Germania nazistă</w:t>
            </w:r>
          </w:p>
          <w:p w14:paraId="049B44C9" w14:textId="77777777" w:rsidR="00AA35FC" w:rsidRPr="005705E6" w:rsidRDefault="00000000">
            <w:pPr>
              <w:widowControl w:val="0"/>
              <w:numPr>
                <w:ilvl w:val="0"/>
                <w:numId w:val="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Exterminarea evreilor în timpul celui de-Al Doilea Război Mondial: lagăre, ghetouri, Holocaustul prin gloanțe, deportări, exterminări în masă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9508" w14:textId="77777777" w:rsidR="00AA35FC" w:rsidRPr="005705E6" w:rsidRDefault="00AA35FC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42EB8" w14:textId="77777777" w:rsidR="00AA35FC" w:rsidRPr="005705E6" w:rsidRDefault="00AA35FC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AA35FC" w:rsidRPr="005705E6" w14:paraId="07EC6AF8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6DB6C" w14:textId="77777777" w:rsidR="00AA35FC" w:rsidRPr="005705E6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  <w:tr w:rsidR="00AA35FC" w:rsidRPr="005705E6" w14:paraId="414690CC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0706F" w14:textId="77777777" w:rsidR="00AA35FC" w:rsidRPr="005705E6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Holocaustul în România pe teritoriile aflate sub administrație românească și în nordul Transilvaniei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60645" w14:textId="77777777" w:rsidR="00AA35FC" w:rsidRPr="005705E6" w:rsidRDefault="00AA35FC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5256" w14:textId="77777777" w:rsidR="00AA35FC" w:rsidRPr="005705E6" w:rsidRDefault="00000000">
            <w:pPr>
              <w:widowControl w:val="0"/>
              <w:numPr>
                <w:ilvl w:val="0"/>
                <w:numId w:val="1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Andika" w:hAnsi="Bree Serif" w:cs="Andika"/>
                <w:sz w:val="28"/>
                <w:szCs w:val="28"/>
              </w:rPr>
              <w:t>Preliminariile Holocaustului din România (1938-1940). Primele legi antisemite și pogromurile de la Dorohoi și Galați</w:t>
            </w:r>
          </w:p>
          <w:p w14:paraId="08F289A2" w14:textId="77777777" w:rsidR="00AA35FC" w:rsidRPr="005705E6" w:rsidRDefault="00000000">
            <w:pPr>
              <w:widowControl w:val="0"/>
              <w:numPr>
                <w:ilvl w:val="0"/>
                <w:numId w:val="1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Statul național legionar și măsurile antievreiești (1940-1941)</w:t>
            </w:r>
          </w:p>
          <w:p w14:paraId="5B96BDE7" w14:textId="77777777" w:rsidR="00AA35FC" w:rsidRPr="005705E6" w:rsidRDefault="00000000">
            <w:pPr>
              <w:widowControl w:val="0"/>
              <w:numPr>
                <w:ilvl w:val="1"/>
                <w:numId w:val="1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Andika" w:hAnsi="Bree Serif" w:cs="Andika"/>
                <w:sz w:val="28"/>
                <w:szCs w:val="28"/>
              </w:rPr>
              <w:t>Pogromul de la București</w:t>
            </w:r>
          </w:p>
          <w:p w14:paraId="41002DA5" w14:textId="77777777" w:rsidR="00AA35FC" w:rsidRPr="005705E6" w:rsidRDefault="00000000">
            <w:pPr>
              <w:widowControl w:val="0"/>
              <w:numPr>
                <w:ilvl w:val="0"/>
                <w:numId w:val="1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Andika" w:hAnsi="Bree Serif" w:cs="Andika"/>
                <w:sz w:val="28"/>
                <w:szCs w:val="28"/>
              </w:rPr>
              <w:t>Regimul Ion Antonescu și evreii (1941-1944)</w:t>
            </w:r>
          </w:p>
          <w:p w14:paraId="3EE3EDE8" w14:textId="77777777" w:rsidR="00AA35FC" w:rsidRPr="005705E6" w:rsidRDefault="00000000">
            <w:pPr>
              <w:widowControl w:val="0"/>
              <w:numPr>
                <w:ilvl w:val="1"/>
                <w:numId w:val="1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Andika" w:hAnsi="Bree Serif" w:cs="Andika"/>
                <w:sz w:val="28"/>
                <w:szCs w:val="28"/>
              </w:rPr>
              <w:t>Pogromul de la Iași. Trenurile morții</w:t>
            </w:r>
          </w:p>
          <w:p w14:paraId="492AA463" w14:textId="77777777" w:rsidR="00AA35FC" w:rsidRPr="005705E6" w:rsidRDefault="00000000">
            <w:pPr>
              <w:widowControl w:val="0"/>
              <w:numPr>
                <w:ilvl w:val="0"/>
                <w:numId w:val="1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Distrugerea comunităților evreiești din Basarabia și Bucovina</w:t>
            </w:r>
          </w:p>
          <w:p w14:paraId="03F15245" w14:textId="77777777" w:rsidR="00AA35FC" w:rsidRPr="005705E6" w:rsidRDefault="00000000">
            <w:pPr>
              <w:widowControl w:val="0"/>
              <w:numPr>
                <w:ilvl w:val="0"/>
                <w:numId w:val="1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Holocaustul în Transnistria aflată sub administrația românească. Deportarea evreilor și a romilor (reprimare și exterminare)</w:t>
            </w:r>
          </w:p>
          <w:p w14:paraId="5BEDCE8C" w14:textId="77777777" w:rsidR="00AA35FC" w:rsidRPr="005705E6" w:rsidRDefault="00000000">
            <w:pPr>
              <w:widowControl w:val="0"/>
              <w:numPr>
                <w:ilvl w:val="1"/>
                <w:numId w:val="1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Evreii din Odessa</w:t>
            </w:r>
          </w:p>
          <w:p w14:paraId="4D19B483" w14:textId="77777777" w:rsidR="00AA35FC" w:rsidRPr="005705E6" w:rsidRDefault="00000000">
            <w:pPr>
              <w:widowControl w:val="0"/>
              <w:numPr>
                <w:ilvl w:val="0"/>
                <w:numId w:val="1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Evreii din Vechiul Regat și din sudul Transilvaniei: regimul de muncă obligatorie și planurile de deportare în Polonia</w:t>
            </w:r>
          </w:p>
          <w:p w14:paraId="6E2EF5C1" w14:textId="77777777" w:rsidR="00AA35FC" w:rsidRPr="005705E6" w:rsidRDefault="00000000">
            <w:pPr>
              <w:widowControl w:val="0"/>
              <w:numPr>
                <w:ilvl w:val="0"/>
                <w:numId w:val="1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Rezistența evreiască și eforturile de repatriere a deportaților din Transnistria</w:t>
            </w:r>
          </w:p>
          <w:p w14:paraId="1A96EA19" w14:textId="77777777" w:rsidR="00AA35FC" w:rsidRPr="005705E6" w:rsidRDefault="00000000">
            <w:pPr>
              <w:widowControl w:val="0"/>
              <w:numPr>
                <w:ilvl w:val="1"/>
                <w:numId w:val="1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Wilhelm Filderman</w:t>
            </w:r>
          </w:p>
          <w:p w14:paraId="2A9F73A9" w14:textId="77777777" w:rsidR="00AA35FC" w:rsidRPr="005705E6" w:rsidRDefault="00000000">
            <w:pPr>
              <w:widowControl w:val="0"/>
              <w:numPr>
                <w:ilvl w:val="1"/>
                <w:numId w:val="1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Mărturii ale supraviețuitorilor evrei și romi din Transnistria</w:t>
            </w:r>
          </w:p>
          <w:p w14:paraId="4224E52C" w14:textId="77777777" w:rsidR="00AA35FC" w:rsidRPr="005705E6" w:rsidRDefault="00000000">
            <w:pPr>
              <w:widowControl w:val="0"/>
              <w:numPr>
                <w:ilvl w:val="0"/>
                <w:numId w:val="1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Evreii din nordul Transilvaniei sub autoritatea statului ungar (1940-1941): expulzări, detașamentele de muncă din Ungaria și Ucraina, ghetoizare și deportare la Auschwitz și în alte lagăre de exterminare</w:t>
            </w:r>
          </w:p>
          <w:p w14:paraId="1C78AD77" w14:textId="77777777" w:rsidR="00AA35FC" w:rsidRPr="005705E6" w:rsidRDefault="00000000">
            <w:pPr>
              <w:widowControl w:val="0"/>
              <w:numPr>
                <w:ilvl w:val="1"/>
                <w:numId w:val="1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Elie Wiesel</w:t>
            </w:r>
          </w:p>
          <w:p w14:paraId="5CA377F5" w14:textId="77777777" w:rsidR="00AA35FC" w:rsidRPr="005705E6" w:rsidRDefault="00000000">
            <w:pPr>
              <w:widowControl w:val="0"/>
              <w:numPr>
                <w:ilvl w:val="0"/>
                <w:numId w:val="1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Andika" w:hAnsi="Bree Serif" w:cs="Andika"/>
                <w:sz w:val="28"/>
                <w:szCs w:val="28"/>
              </w:rPr>
              <w:t>Solidare și acțiuni de salvare în timpul Holocaustului: Drepți între popoare</w:t>
            </w:r>
          </w:p>
          <w:p w14:paraId="063DE805" w14:textId="77777777" w:rsidR="00AA35FC" w:rsidRPr="005705E6" w:rsidRDefault="00000000">
            <w:pPr>
              <w:widowControl w:val="0"/>
              <w:numPr>
                <w:ilvl w:val="1"/>
                <w:numId w:val="1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Traian Popovici</w:t>
            </w:r>
          </w:p>
          <w:p w14:paraId="0FFABE84" w14:textId="77777777" w:rsidR="00AA35FC" w:rsidRPr="005705E6" w:rsidRDefault="00000000">
            <w:pPr>
              <w:widowControl w:val="0"/>
              <w:numPr>
                <w:ilvl w:val="0"/>
                <w:numId w:val="1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Judecarea și pedepsirea responsabililor pentru Holocaustul din România: Tribunalele poporului din București și din Cluj. Procesul Ion Antonescu și alte procese de condamnare a criminalilor de război</w:t>
            </w:r>
          </w:p>
          <w:p w14:paraId="216B985C" w14:textId="77777777" w:rsidR="00AA35FC" w:rsidRPr="005705E6" w:rsidRDefault="00000000">
            <w:pPr>
              <w:widowControl w:val="0"/>
              <w:numPr>
                <w:ilvl w:val="1"/>
                <w:numId w:val="1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Generalii judecați pentru crime de război - Nicolae Macici, Constantin (Piki) Vasiliu, Ion Topor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0C30F" w14:textId="77777777" w:rsidR="00AA35FC" w:rsidRPr="005705E6" w:rsidRDefault="00AA35FC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7F4C8" w14:textId="77777777" w:rsidR="00AA35FC" w:rsidRPr="005705E6" w:rsidRDefault="00AA35FC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AA35FC" w:rsidRPr="005705E6" w14:paraId="31F548F4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DAA91" w14:textId="77777777" w:rsidR="00AA35FC" w:rsidRPr="005705E6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Andika" w:hAnsi="Bree Serif" w:cs="Andika"/>
                <w:sz w:val="28"/>
                <w:szCs w:val="28"/>
              </w:rPr>
              <w:lastRenderedPageBreak/>
              <w:t>Recapitulare și evaluare</w:t>
            </w:r>
          </w:p>
        </w:tc>
      </w:tr>
      <w:tr w:rsidR="00AA35FC" w:rsidRPr="005705E6" w14:paraId="628F4106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C8F09" w14:textId="77777777" w:rsidR="00AA35FC" w:rsidRPr="005705E6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Evreii în România postbelică și memoria Holocaustului în secolul al XXI-lea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8104E" w14:textId="77777777" w:rsidR="00AA35FC" w:rsidRPr="005705E6" w:rsidRDefault="00AA35FC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6577B" w14:textId="77777777" w:rsidR="00AA35FC" w:rsidRPr="005705E6" w:rsidRDefault="00000000">
            <w:pPr>
              <w:widowControl w:val="0"/>
              <w:numPr>
                <w:ilvl w:val="0"/>
                <w:numId w:val="27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Comunitatea evreiască în perioada regimului comunist</w:t>
            </w:r>
          </w:p>
          <w:p w14:paraId="6236C6AC" w14:textId="77777777" w:rsidR="00AA35FC" w:rsidRPr="005705E6" w:rsidRDefault="00000000">
            <w:pPr>
              <w:widowControl w:val="0"/>
              <w:numPr>
                <w:ilvl w:val="0"/>
                <w:numId w:val="27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Reprezentarea Holocaustului în artă, literatură și mass-media</w:t>
            </w:r>
          </w:p>
          <w:p w14:paraId="6A70AF24" w14:textId="77777777" w:rsidR="00AA35FC" w:rsidRPr="005705E6" w:rsidRDefault="00000000">
            <w:pPr>
              <w:widowControl w:val="0"/>
              <w:numPr>
                <w:ilvl w:val="0"/>
                <w:numId w:val="27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Andika" w:hAnsi="Bree Serif" w:cs="Andika"/>
                <w:sz w:val="28"/>
                <w:szCs w:val="28"/>
              </w:rPr>
              <w:t>Distorsionarea, negarea și minimalizarea Holocaustului</w:t>
            </w:r>
          </w:p>
          <w:p w14:paraId="7FFBDF2D" w14:textId="77777777" w:rsidR="00AA35FC" w:rsidRPr="005705E6" w:rsidRDefault="00000000">
            <w:pPr>
              <w:widowControl w:val="0"/>
              <w:numPr>
                <w:ilvl w:val="0"/>
                <w:numId w:val="27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Bree Serif" w:hAnsi="Bree Serif" w:cs="Bree Serif"/>
                <w:sz w:val="28"/>
                <w:szCs w:val="28"/>
              </w:rPr>
              <w:t>Răspunsul țărilor membre O.N.U: Responsabilitatea de a proteja (R2P)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DBF26" w14:textId="77777777" w:rsidR="00AA35FC" w:rsidRPr="005705E6" w:rsidRDefault="00AA35FC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141C" w14:textId="77777777" w:rsidR="00AA35FC" w:rsidRPr="005705E6" w:rsidRDefault="00AA35FC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AA35FC" w:rsidRPr="005705E6" w14:paraId="20A6DC19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E6EA1" w14:textId="77777777" w:rsidR="00AA35FC" w:rsidRPr="005705E6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5705E6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</w:tbl>
    <w:p w14:paraId="3C567B1B" w14:textId="77777777" w:rsidR="00AA35FC" w:rsidRPr="005705E6" w:rsidRDefault="00AA35F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sectPr w:rsidR="00AA35FC" w:rsidRPr="005705E6">
      <w:headerReference w:type="default" r:id="rId7"/>
      <w:footerReference w:type="default" r:id="rId8"/>
      <w:pgSz w:w="16834" w:h="11909" w:orient="landscape"/>
      <w:pgMar w:top="566" w:right="566" w:bottom="566" w:left="566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0166" w14:textId="77777777" w:rsidR="00ED478F" w:rsidRDefault="00ED478F">
      <w:pPr>
        <w:spacing w:line="240" w:lineRule="auto"/>
      </w:pPr>
      <w:r>
        <w:separator/>
      </w:r>
    </w:p>
  </w:endnote>
  <w:endnote w:type="continuationSeparator" w:id="0">
    <w:p w14:paraId="5A87BE29" w14:textId="77777777" w:rsidR="00ED478F" w:rsidRDefault="00ED4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Andika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3BBE" w14:textId="77777777" w:rsidR="00AA35FC" w:rsidRDefault="00000000">
    <w:pPr>
      <w:jc w:val="center"/>
      <w:rPr>
        <w:rFonts w:ascii="Bree Serif" w:eastAsia="Bree Serif" w:hAnsi="Bree Serif" w:cs="Bree Serif"/>
        <w:sz w:val="28"/>
        <w:szCs w:val="28"/>
      </w:rPr>
    </w:pPr>
    <w:r>
      <w:rPr>
        <w:rFonts w:ascii="Bree Serif" w:eastAsia="Bree Serif" w:hAnsi="Bree Serif" w:cs="Bree Serif"/>
        <w:sz w:val="28"/>
        <w:szCs w:val="28"/>
      </w:rPr>
      <w:fldChar w:fldCharType="begin"/>
    </w:r>
    <w:r>
      <w:rPr>
        <w:rFonts w:ascii="Bree Serif" w:eastAsia="Bree Serif" w:hAnsi="Bree Serif" w:cs="Bree Serif"/>
        <w:sz w:val="28"/>
        <w:szCs w:val="28"/>
      </w:rPr>
      <w:instrText>PAGE</w:instrText>
    </w:r>
    <w:r>
      <w:rPr>
        <w:rFonts w:ascii="Bree Serif" w:eastAsia="Bree Serif" w:hAnsi="Bree Serif" w:cs="Bree Serif"/>
        <w:sz w:val="28"/>
        <w:szCs w:val="28"/>
      </w:rPr>
      <w:fldChar w:fldCharType="separate"/>
    </w:r>
    <w:r w:rsidR="005705E6">
      <w:rPr>
        <w:rFonts w:ascii="Bree Serif" w:eastAsia="Bree Serif" w:hAnsi="Bree Serif" w:cs="Bree Serif"/>
        <w:noProof/>
        <w:sz w:val="28"/>
        <w:szCs w:val="28"/>
      </w:rPr>
      <w:t>1</w:t>
    </w:r>
    <w:r>
      <w:rPr>
        <w:rFonts w:ascii="Bree Serif" w:eastAsia="Bree Serif" w:hAnsi="Bree Serif" w:cs="Bree Serif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C584" w14:textId="77777777" w:rsidR="00ED478F" w:rsidRDefault="00ED478F">
      <w:pPr>
        <w:spacing w:line="240" w:lineRule="auto"/>
      </w:pPr>
      <w:r>
        <w:separator/>
      </w:r>
    </w:p>
  </w:footnote>
  <w:footnote w:type="continuationSeparator" w:id="0">
    <w:p w14:paraId="6F8B04D8" w14:textId="77777777" w:rsidR="00ED478F" w:rsidRDefault="00ED4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F977" w14:textId="77777777" w:rsidR="00AA35FC" w:rsidRDefault="00AA35FC">
    <w:pPr>
      <w:spacing w:line="240" w:lineRule="auto"/>
      <w:jc w:val="center"/>
      <w:rPr>
        <w:rFonts w:ascii="Bree Serif" w:eastAsia="Bree Serif" w:hAnsi="Bree Serif" w:cs="Bree Serif"/>
        <w:color w:val="FFFFFF"/>
        <w:sz w:val="32"/>
        <w:szCs w:val="32"/>
      </w:rPr>
    </w:pPr>
  </w:p>
  <w:p w14:paraId="35B5014E" w14:textId="77777777" w:rsidR="00AA35FC" w:rsidRDefault="00000000">
    <w:pPr>
      <w:jc w:val="right"/>
    </w:pPr>
    <w:r>
      <w:rPr>
        <w:noProof/>
      </w:rPr>
      <w:drawing>
        <wp:inline distT="114300" distB="114300" distL="114300" distR="114300" wp14:anchorId="67B4B6F8" wp14:editId="1ADC368A">
          <wp:extent cx="832783" cy="3591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2783" cy="35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4CEC"/>
    <w:multiLevelType w:val="multilevel"/>
    <w:tmpl w:val="746E3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FF48F1"/>
    <w:multiLevelType w:val="multilevel"/>
    <w:tmpl w:val="F85A50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F35A8A"/>
    <w:multiLevelType w:val="multilevel"/>
    <w:tmpl w:val="474ED1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7A42BA"/>
    <w:multiLevelType w:val="multilevel"/>
    <w:tmpl w:val="4E3A6B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8D30AC"/>
    <w:multiLevelType w:val="multilevel"/>
    <w:tmpl w:val="C2D042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8B2B29"/>
    <w:multiLevelType w:val="multilevel"/>
    <w:tmpl w:val="E8E2E9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244D79"/>
    <w:multiLevelType w:val="multilevel"/>
    <w:tmpl w:val="DEC248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4C6705F"/>
    <w:multiLevelType w:val="multilevel"/>
    <w:tmpl w:val="62DE3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282983"/>
    <w:multiLevelType w:val="multilevel"/>
    <w:tmpl w:val="63423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086AEA"/>
    <w:multiLevelType w:val="multilevel"/>
    <w:tmpl w:val="9EA46A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0FC789C"/>
    <w:multiLevelType w:val="multilevel"/>
    <w:tmpl w:val="84808D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8B48BE"/>
    <w:multiLevelType w:val="multilevel"/>
    <w:tmpl w:val="EAD464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5BC1899"/>
    <w:multiLevelType w:val="multilevel"/>
    <w:tmpl w:val="D4F07B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6BC7DD9"/>
    <w:multiLevelType w:val="multilevel"/>
    <w:tmpl w:val="8B92E7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96F1B41"/>
    <w:multiLevelType w:val="multilevel"/>
    <w:tmpl w:val="6194F0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4A23912"/>
    <w:multiLevelType w:val="multilevel"/>
    <w:tmpl w:val="29D2B2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84A138C"/>
    <w:multiLevelType w:val="multilevel"/>
    <w:tmpl w:val="2774E0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62E5D48"/>
    <w:multiLevelType w:val="multilevel"/>
    <w:tmpl w:val="970E59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A7209F8"/>
    <w:multiLevelType w:val="multilevel"/>
    <w:tmpl w:val="2A2420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C3E6DCC"/>
    <w:multiLevelType w:val="multilevel"/>
    <w:tmpl w:val="0DC24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E0120D1"/>
    <w:multiLevelType w:val="multilevel"/>
    <w:tmpl w:val="577EEA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1D03EF0"/>
    <w:multiLevelType w:val="multilevel"/>
    <w:tmpl w:val="5BFEB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47B1239"/>
    <w:multiLevelType w:val="multilevel"/>
    <w:tmpl w:val="912E04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92A32D9"/>
    <w:multiLevelType w:val="multilevel"/>
    <w:tmpl w:val="DBAE65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D663C41"/>
    <w:multiLevelType w:val="multilevel"/>
    <w:tmpl w:val="7F4039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0710029"/>
    <w:multiLevelType w:val="multilevel"/>
    <w:tmpl w:val="C86E9D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5940A0B"/>
    <w:multiLevelType w:val="multilevel"/>
    <w:tmpl w:val="0CC2BE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874426D"/>
    <w:multiLevelType w:val="multilevel"/>
    <w:tmpl w:val="2D3A65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A73729A"/>
    <w:multiLevelType w:val="multilevel"/>
    <w:tmpl w:val="9AD41B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44072573">
    <w:abstractNumId w:val="26"/>
  </w:num>
  <w:num w:numId="2" w16cid:durableId="633681623">
    <w:abstractNumId w:val="11"/>
  </w:num>
  <w:num w:numId="3" w16cid:durableId="1934316078">
    <w:abstractNumId w:val="23"/>
  </w:num>
  <w:num w:numId="4" w16cid:durableId="1542093405">
    <w:abstractNumId w:val="12"/>
  </w:num>
  <w:num w:numId="5" w16cid:durableId="2100514899">
    <w:abstractNumId w:val="1"/>
  </w:num>
  <w:num w:numId="6" w16cid:durableId="334694928">
    <w:abstractNumId w:val="18"/>
  </w:num>
  <w:num w:numId="7" w16cid:durableId="1787310300">
    <w:abstractNumId w:val="3"/>
  </w:num>
  <w:num w:numId="8" w16cid:durableId="770394054">
    <w:abstractNumId w:val="7"/>
  </w:num>
  <w:num w:numId="9" w16cid:durableId="706949641">
    <w:abstractNumId w:val="27"/>
  </w:num>
  <w:num w:numId="10" w16cid:durableId="1318000414">
    <w:abstractNumId w:val="4"/>
  </w:num>
  <w:num w:numId="11" w16cid:durableId="1203712442">
    <w:abstractNumId w:val="14"/>
  </w:num>
  <w:num w:numId="12" w16cid:durableId="853571175">
    <w:abstractNumId w:val="6"/>
  </w:num>
  <w:num w:numId="13" w16cid:durableId="404453055">
    <w:abstractNumId w:val="8"/>
  </w:num>
  <w:num w:numId="14" w16cid:durableId="672798685">
    <w:abstractNumId w:val="21"/>
  </w:num>
  <w:num w:numId="15" w16cid:durableId="1126970950">
    <w:abstractNumId w:val="19"/>
  </w:num>
  <w:num w:numId="16" w16cid:durableId="564141212">
    <w:abstractNumId w:val="15"/>
  </w:num>
  <w:num w:numId="17" w16cid:durableId="725497174">
    <w:abstractNumId w:val="5"/>
  </w:num>
  <w:num w:numId="18" w16cid:durableId="1784613820">
    <w:abstractNumId w:val="16"/>
  </w:num>
  <w:num w:numId="19" w16cid:durableId="1387416079">
    <w:abstractNumId w:val="0"/>
  </w:num>
  <w:num w:numId="20" w16cid:durableId="1666741520">
    <w:abstractNumId w:val="25"/>
  </w:num>
  <w:num w:numId="21" w16cid:durableId="2128308654">
    <w:abstractNumId w:val="28"/>
  </w:num>
  <w:num w:numId="22" w16cid:durableId="766653753">
    <w:abstractNumId w:val="20"/>
  </w:num>
  <w:num w:numId="23" w16cid:durableId="845097180">
    <w:abstractNumId w:val="10"/>
  </w:num>
  <w:num w:numId="24" w16cid:durableId="1324428650">
    <w:abstractNumId w:val="22"/>
  </w:num>
  <w:num w:numId="25" w16cid:durableId="556815392">
    <w:abstractNumId w:val="17"/>
  </w:num>
  <w:num w:numId="26" w16cid:durableId="1120564311">
    <w:abstractNumId w:val="2"/>
  </w:num>
  <w:num w:numId="27" w16cid:durableId="2007319064">
    <w:abstractNumId w:val="9"/>
  </w:num>
  <w:num w:numId="28" w16cid:durableId="1057781239">
    <w:abstractNumId w:val="24"/>
  </w:num>
  <w:num w:numId="29" w16cid:durableId="9761824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FC"/>
    <w:rsid w:val="002B2C32"/>
    <w:rsid w:val="005705E6"/>
    <w:rsid w:val="009531BA"/>
    <w:rsid w:val="00AA35FC"/>
    <w:rsid w:val="00E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6475"/>
  <w15:docId w15:val="{ACC069BF-6B41-4F42-BA9A-4777FE3A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1527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Cosmin Ionut Florea</cp:lastModifiedBy>
  <cp:revision>3</cp:revision>
  <dcterms:created xsi:type="dcterms:W3CDTF">2023-09-09T07:40:00Z</dcterms:created>
  <dcterms:modified xsi:type="dcterms:W3CDTF">2023-09-09T07:44:00Z</dcterms:modified>
</cp:coreProperties>
</file>